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5E" w:rsidRPr="0080385E" w:rsidRDefault="0080385E" w:rsidP="0080385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 w:rsidRPr="0080385E">
        <w:rPr>
          <w:rStyle w:val="a4"/>
          <w:rFonts w:ascii="Verdana" w:hAnsi="Verdana"/>
          <w:color w:val="222222"/>
          <w:lang w:val="ru-RU"/>
        </w:rPr>
        <w:t>Понад 1,4 млрд гривень отримали бюджети від платників Чернігівщини у квітні 2023 року</w:t>
      </w:r>
    </w:p>
    <w:p w:rsidR="0080385E" w:rsidRPr="0080385E" w:rsidRDefault="0080385E" w:rsidP="0080385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>
        <w:rPr>
          <w:rFonts w:ascii="Verdana" w:hAnsi="Verdana"/>
          <w:color w:val="222222"/>
        </w:rPr>
        <w:t> </w:t>
      </w:r>
    </w:p>
    <w:p w:rsidR="0080385E" w:rsidRPr="0080385E" w:rsidRDefault="0080385E" w:rsidP="0080385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 w:rsidRPr="0080385E">
        <w:rPr>
          <w:rFonts w:ascii="Verdana" w:hAnsi="Verdana"/>
          <w:color w:val="222222"/>
          <w:lang w:val="ru-RU"/>
        </w:rPr>
        <w:t>Головне управління ДПС у Чернігівській області дякує всім сумлінним платникам, які у цей складний воєнний час сплачують податки та збори і тим самим фінансово підтримують державу.</w:t>
      </w:r>
    </w:p>
    <w:p w:rsidR="0080385E" w:rsidRPr="0080385E" w:rsidRDefault="0080385E" w:rsidP="0080385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 w:rsidRPr="0080385E">
        <w:rPr>
          <w:rFonts w:ascii="Verdana" w:hAnsi="Verdana"/>
          <w:color w:val="222222"/>
          <w:lang w:val="ru-RU"/>
        </w:rPr>
        <w:t>У квітні 2023 року до бюджетів усіх рівнів юридичними та фізичними особами сплачено понад 1,4</w:t>
      </w:r>
      <w:r>
        <w:rPr>
          <w:rFonts w:ascii="Verdana" w:hAnsi="Verdana"/>
          <w:color w:val="222222"/>
        </w:rPr>
        <w:t> </w:t>
      </w:r>
      <w:r w:rsidRPr="0080385E">
        <w:rPr>
          <w:rFonts w:ascii="Verdana" w:hAnsi="Verdana"/>
          <w:color w:val="222222"/>
          <w:lang w:val="ru-RU"/>
        </w:rPr>
        <w:t>млрд</w:t>
      </w:r>
      <w:r>
        <w:rPr>
          <w:rFonts w:ascii="Verdana" w:hAnsi="Verdana"/>
          <w:color w:val="222222"/>
        </w:rPr>
        <w:t> </w:t>
      </w:r>
      <w:r w:rsidRPr="0080385E">
        <w:rPr>
          <w:rFonts w:ascii="Verdana" w:hAnsi="Verdana"/>
          <w:color w:val="222222"/>
          <w:lang w:val="ru-RU"/>
        </w:rPr>
        <w:t>грн податків та зборів.</w:t>
      </w:r>
    </w:p>
    <w:p w:rsidR="0080385E" w:rsidRPr="0080385E" w:rsidRDefault="0080385E" w:rsidP="0080385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proofErr w:type="gramStart"/>
      <w:r w:rsidRPr="0080385E">
        <w:rPr>
          <w:rFonts w:ascii="Verdana" w:hAnsi="Verdana"/>
          <w:color w:val="222222"/>
          <w:lang w:val="ru-RU"/>
        </w:rPr>
        <w:t>До державного бюджету</w:t>
      </w:r>
      <w:proofErr w:type="gramEnd"/>
      <w:r w:rsidRPr="0080385E">
        <w:rPr>
          <w:rFonts w:ascii="Verdana" w:hAnsi="Verdana"/>
          <w:color w:val="222222"/>
          <w:lang w:val="ru-RU"/>
        </w:rPr>
        <w:t xml:space="preserve"> спрямовано 38 відсотків загальної суми надходжень (555</w:t>
      </w:r>
      <w:r>
        <w:rPr>
          <w:rFonts w:ascii="Verdana" w:hAnsi="Verdana"/>
          <w:color w:val="222222"/>
        </w:rPr>
        <w:t> </w:t>
      </w:r>
      <w:r w:rsidRPr="0080385E">
        <w:rPr>
          <w:rFonts w:ascii="Verdana" w:hAnsi="Verdana"/>
          <w:color w:val="222222"/>
          <w:lang w:val="ru-RU"/>
        </w:rPr>
        <w:t>млн</w:t>
      </w:r>
      <w:r>
        <w:rPr>
          <w:rFonts w:ascii="Verdana" w:hAnsi="Verdana"/>
          <w:color w:val="222222"/>
        </w:rPr>
        <w:t> </w:t>
      </w:r>
      <w:r w:rsidRPr="0080385E">
        <w:rPr>
          <w:rFonts w:ascii="Verdana" w:hAnsi="Verdana"/>
          <w:color w:val="222222"/>
          <w:lang w:val="ru-RU"/>
        </w:rPr>
        <w:t xml:space="preserve">грн). У порівнянні з </w:t>
      </w:r>
      <w:proofErr w:type="gramStart"/>
      <w:r w:rsidRPr="0080385E">
        <w:rPr>
          <w:rFonts w:ascii="Verdana" w:hAnsi="Verdana"/>
          <w:color w:val="222222"/>
          <w:lang w:val="ru-RU"/>
        </w:rPr>
        <w:t>фактом</w:t>
      </w:r>
      <w:r>
        <w:rPr>
          <w:rFonts w:ascii="Verdana" w:hAnsi="Verdana"/>
          <w:color w:val="222222"/>
        </w:rPr>
        <w:t> </w:t>
      </w:r>
      <w:r w:rsidRPr="0080385E">
        <w:rPr>
          <w:rFonts w:ascii="Verdana" w:hAnsi="Verdana"/>
          <w:color w:val="222222"/>
          <w:lang w:val="ru-RU"/>
        </w:rPr>
        <w:t xml:space="preserve"> квітня</w:t>
      </w:r>
      <w:proofErr w:type="gramEnd"/>
      <w:r w:rsidRPr="0080385E">
        <w:rPr>
          <w:rFonts w:ascii="Verdana" w:hAnsi="Verdana"/>
          <w:color w:val="222222"/>
          <w:lang w:val="ru-RU"/>
        </w:rPr>
        <w:t xml:space="preserve"> 2022 року сплачено податків на 69 відс. більше (+227 млн грн). Порівняно з минулорічними зросли надходження з податку на додану вартість в 4,8 рази (+146 млн грн), податку та збору на доходи фізичних на 42 відс. (+69</w:t>
      </w:r>
      <w:r>
        <w:rPr>
          <w:rFonts w:ascii="Verdana" w:hAnsi="Verdana"/>
          <w:color w:val="222222"/>
        </w:rPr>
        <w:t> </w:t>
      </w:r>
      <w:r w:rsidRPr="0080385E">
        <w:rPr>
          <w:rFonts w:ascii="Verdana" w:hAnsi="Verdana"/>
          <w:color w:val="222222"/>
          <w:lang w:val="ru-RU"/>
        </w:rPr>
        <w:t>млн грн) та по рентній платі за користування надрами на 8 відс. (+9</w:t>
      </w:r>
      <w:r>
        <w:rPr>
          <w:rFonts w:ascii="Verdana" w:hAnsi="Verdana"/>
          <w:color w:val="222222"/>
        </w:rPr>
        <w:t> </w:t>
      </w:r>
      <w:r w:rsidRPr="0080385E">
        <w:rPr>
          <w:rFonts w:ascii="Verdana" w:hAnsi="Verdana"/>
          <w:color w:val="222222"/>
          <w:lang w:val="ru-RU"/>
        </w:rPr>
        <w:t>млн грн).</w:t>
      </w:r>
    </w:p>
    <w:p w:rsidR="0080385E" w:rsidRPr="0080385E" w:rsidRDefault="0080385E" w:rsidP="0080385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 w:rsidRPr="0080385E">
        <w:rPr>
          <w:rFonts w:ascii="Verdana" w:hAnsi="Verdana"/>
          <w:color w:val="222222"/>
          <w:lang w:val="ru-RU"/>
        </w:rPr>
        <w:t>До місцевих бюджетів усіх рівнів сплачено 902</w:t>
      </w:r>
      <w:r>
        <w:rPr>
          <w:rFonts w:ascii="Verdana" w:hAnsi="Verdana"/>
          <w:color w:val="222222"/>
        </w:rPr>
        <w:t> </w:t>
      </w:r>
      <w:r w:rsidRPr="0080385E">
        <w:rPr>
          <w:rFonts w:ascii="Verdana" w:hAnsi="Verdana"/>
          <w:color w:val="222222"/>
          <w:lang w:val="ru-RU"/>
        </w:rPr>
        <w:t>млн грн податків та зборів (62</w:t>
      </w:r>
      <w:r>
        <w:rPr>
          <w:rFonts w:ascii="Verdana" w:hAnsi="Verdana"/>
          <w:color w:val="222222"/>
        </w:rPr>
        <w:t> </w:t>
      </w:r>
      <w:r w:rsidRPr="0080385E">
        <w:rPr>
          <w:rFonts w:ascii="Verdana" w:hAnsi="Verdana"/>
          <w:color w:val="222222"/>
          <w:lang w:val="ru-RU"/>
        </w:rPr>
        <w:t>відс. в загальнообласній сумі надходжень). У порівнянні з квітнем 2022 року надходження збільшились на 60 відс. (+338</w:t>
      </w:r>
      <w:r>
        <w:rPr>
          <w:rFonts w:ascii="Verdana" w:hAnsi="Verdana"/>
          <w:color w:val="222222"/>
        </w:rPr>
        <w:t> </w:t>
      </w:r>
      <w:r w:rsidRPr="0080385E">
        <w:rPr>
          <w:rFonts w:ascii="Verdana" w:hAnsi="Verdana"/>
          <w:color w:val="222222"/>
          <w:lang w:val="ru-RU"/>
        </w:rPr>
        <w:t>млн</w:t>
      </w:r>
      <w:r>
        <w:rPr>
          <w:rFonts w:ascii="Verdana" w:hAnsi="Verdana"/>
          <w:color w:val="222222"/>
        </w:rPr>
        <w:t> </w:t>
      </w:r>
      <w:r w:rsidRPr="0080385E">
        <w:rPr>
          <w:rFonts w:ascii="Verdana" w:hAnsi="Verdana"/>
          <w:color w:val="222222"/>
          <w:lang w:val="ru-RU"/>
        </w:rPr>
        <w:t>грн).</w:t>
      </w:r>
    </w:p>
    <w:p w:rsidR="0080385E" w:rsidRPr="0080385E" w:rsidRDefault="0080385E" w:rsidP="0080385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 w:rsidRPr="0080385E">
        <w:rPr>
          <w:rFonts w:ascii="Verdana" w:hAnsi="Verdana"/>
          <w:color w:val="222222"/>
          <w:lang w:val="ru-RU"/>
        </w:rPr>
        <w:t>Основну суму доходів місцевого бюджету (71 відс.) сформовано за рахунок податку на доходи фізичних осіб, якого сплачено 640 млн грн (збільшення на 43</w:t>
      </w:r>
      <w:r>
        <w:rPr>
          <w:rFonts w:ascii="Verdana" w:hAnsi="Verdana"/>
          <w:color w:val="222222"/>
        </w:rPr>
        <w:t> </w:t>
      </w:r>
      <w:r w:rsidRPr="0080385E">
        <w:rPr>
          <w:rFonts w:ascii="Verdana" w:hAnsi="Verdana"/>
          <w:color w:val="222222"/>
          <w:lang w:val="ru-RU"/>
        </w:rPr>
        <w:t xml:space="preserve">відс. або на 192 млн грн </w:t>
      </w:r>
      <w:proofErr w:type="gramStart"/>
      <w:r w:rsidRPr="0080385E">
        <w:rPr>
          <w:rFonts w:ascii="Verdana" w:hAnsi="Verdana"/>
          <w:color w:val="222222"/>
          <w:lang w:val="ru-RU"/>
        </w:rPr>
        <w:t>до факту</w:t>
      </w:r>
      <w:proofErr w:type="gramEnd"/>
      <w:r w:rsidRPr="0080385E">
        <w:rPr>
          <w:rFonts w:ascii="Verdana" w:hAnsi="Verdana"/>
          <w:color w:val="222222"/>
          <w:lang w:val="ru-RU"/>
        </w:rPr>
        <w:t xml:space="preserve"> квітня 2022 року). Також приріст до надходжень відповідного періоду минулого року спостерігається по податку на майно (більше у 1,9 рази) та єдиному податку (в 2,5 рази).</w:t>
      </w:r>
    </w:p>
    <w:p w:rsidR="0080385E" w:rsidRPr="0080385E" w:rsidRDefault="0080385E" w:rsidP="0080385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 w:rsidRPr="0080385E">
        <w:rPr>
          <w:rFonts w:ascii="Verdana" w:hAnsi="Verdana"/>
          <w:color w:val="222222"/>
          <w:lang w:val="ru-RU"/>
        </w:rPr>
        <w:t>Єдиного внеску на загальнообов’язкове державне соціальне страхування у квітні сплачено 905 млн грн, чим забезпечено приріст надходжень порівняно з минулорічними майже на 50</w:t>
      </w:r>
      <w:r>
        <w:rPr>
          <w:rFonts w:ascii="Verdana" w:hAnsi="Verdana"/>
          <w:color w:val="222222"/>
        </w:rPr>
        <w:t> </w:t>
      </w:r>
      <w:r w:rsidRPr="0080385E">
        <w:rPr>
          <w:rFonts w:ascii="Verdana" w:hAnsi="Verdana"/>
          <w:color w:val="222222"/>
          <w:lang w:val="ru-RU"/>
        </w:rPr>
        <w:t>відс. або на 301</w:t>
      </w:r>
      <w:r>
        <w:rPr>
          <w:rFonts w:ascii="Verdana" w:hAnsi="Verdana"/>
          <w:color w:val="222222"/>
        </w:rPr>
        <w:t> </w:t>
      </w:r>
      <w:r w:rsidRPr="0080385E">
        <w:rPr>
          <w:rFonts w:ascii="Verdana" w:hAnsi="Verdana"/>
          <w:color w:val="222222"/>
          <w:lang w:val="ru-RU"/>
        </w:rPr>
        <w:t>млн гривень.</w:t>
      </w:r>
    </w:p>
    <w:p w:rsidR="0080385E" w:rsidRPr="0080385E" w:rsidRDefault="0080385E" w:rsidP="0080385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 w:rsidRPr="0080385E">
        <w:rPr>
          <w:rFonts w:ascii="Verdana" w:hAnsi="Verdana"/>
          <w:color w:val="222222"/>
          <w:lang w:val="ru-RU"/>
        </w:rPr>
        <w:t>Завдяки виконанню свого громадянського обов’язку платниками щодо сплати податків, зборів та єдиного внеску держава стабільно отримує кошти для забезпечення Збройних Сил України та соціальних виплат.</w:t>
      </w:r>
    </w:p>
    <w:p w:rsidR="0080385E" w:rsidRPr="0080385E" w:rsidRDefault="0080385E" w:rsidP="0080385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>
        <w:rPr>
          <w:rFonts w:ascii="Verdana" w:hAnsi="Verdana"/>
          <w:color w:val="222222"/>
        </w:rPr>
        <w:t> </w:t>
      </w:r>
    </w:p>
    <w:p w:rsidR="0080385E" w:rsidRPr="0080385E" w:rsidRDefault="0080385E" w:rsidP="0080385E">
      <w:pPr>
        <w:pStyle w:val="a3"/>
        <w:shd w:val="clear" w:color="auto" w:fill="FFFFFF"/>
        <w:rPr>
          <w:rFonts w:ascii="Verdana" w:hAnsi="Verdana"/>
          <w:color w:val="222222"/>
          <w:lang w:val="ru-RU"/>
        </w:rPr>
      </w:pPr>
      <w:r>
        <w:rPr>
          <w:rFonts w:ascii="Verdana" w:hAnsi="Verdana"/>
          <w:color w:val="222222"/>
        </w:rPr>
        <w:t> </w:t>
      </w:r>
    </w:p>
    <w:p w:rsidR="0080385E" w:rsidRDefault="0080385E" w:rsidP="0080385E">
      <w:pPr>
        <w:pStyle w:val="a3"/>
        <w:shd w:val="clear" w:color="auto" w:fill="FFFFFF"/>
        <w:rPr>
          <w:rFonts w:ascii="Verdana" w:hAnsi="Verdana"/>
          <w:color w:val="222222"/>
        </w:rPr>
      </w:pPr>
      <w:r w:rsidRPr="0080385E">
        <w:rPr>
          <w:rFonts w:ascii="Verdana" w:hAnsi="Verdana"/>
          <w:color w:val="222222"/>
          <w:lang w:val="ru-RU"/>
        </w:rPr>
        <w:t>З повагою</w:t>
      </w:r>
      <w:r w:rsidRPr="0080385E">
        <w:rPr>
          <w:rFonts w:ascii="Verdana" w:hAnsi="Verdana"/>
          <w:color w:val="222222"/>
          <w:lang w:val="ru-RU"/>
        </w:rPr>
        <w:br/>
        <w:t>сектор інформаційної взаємодії Головного управління ДПС у Чернігівській області.</w:t>
      </w:r>
      <w:r w:rsidRPr="0080385E">
        <w:rPr>
          <w:rFonts w:ascii="Verdana" w:hAnsi="Verdana"/>
          <w:color w:val="222222"/>
          <w:lang w:val="ru-RU"/>
        </w:rPr>
        <w:br/>
      </w:r>
      <w:r>
        <w:rPr>
          <w:rFonts w:ascii="Verdana" w:hAnsi="Verdana"/>
          <w:color w:val="222222"/>
        </w:rPr>
        <w:t>652-354</w:t>
      </w:r>
    </w:p>
    <w:p w:rsidR="004067A9" w:rsidRDefault="004067A9">
      <w:bookmarkStart w:id="0" w:name="_GoBack"/>
      <w:bookmarkEnd w:id="0"/>
    </w:p>
    <w:sectPr w:rsidR="004067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5E"/>
    <w:rsid w:val="004067A9"/>
    <w:rsid w:val="0080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7ACD4-15B5-4158-8E67-FE402B71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8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3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2023-05-12T08:18:00Z</dcterms:created>
  <dcterms:modified xsi:type="dcterms:W3CDTF">2023-05-12T08:21:00Z</dcterms:modified>
</cp:coreProperties>
</file>